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477F" w14:textId="76AE2107" w:rsidR="007756D2" w:rsidRDefault="002314DC" w:rsidP="00367185">
      <w:pPr>
        <w:spacing w:after="200" w:line="276" w:lineRule="auto"/>
        <w:jc w:val="center"/>
        <w:rPr>
          <w:rFonts w:ascii="Calibri" w:eastAsia="Calibri" w:hAnsi="Calibri" w:cs="Calibri"/>
        </w:rPr>
      </w:pPr>
      <w:r>
        <w:rPr>
          <w:noProof/>
        </w:rPr>
        <w:drawing>
          <wp:inline distT="0" distB="0" distL="0" distR="0" wp14:anchorId="32479F69" wp14:editId="28E388A8">
            <wp:extent cx="739140" cy="899159"/>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41276" cy="901757"/>
                    </a:xfrm>
                    <a:prstGeom prst="rect">
                      <a:avLst/>
                    </a:prstGeom>
                  </pic:spPr>
                </pic:pic>
              </a:graphicData>
            </a:graphic>
          </wp:inline>
        </w:drawing>
      </w:r>
    </w:p>
    <w:p w14:paraId="41F1929A" w14:textId="77777777" w:rsidR="007756D2" w:rsidRPr="004B7BE0" w:rsidRDefault="00E00DB7">
      <w:pPr>
        <w:keepNext/>
        <w:tabs>
          <w:tab w:val="center" w:pos="4819"/>
          <w:tab w:val="right" w:pos="9638"/>
        </w:tabs>
        <w:spacing w:after="0" w:line="240" w:lineRule="auto"/>
        <w:jc w:val="center"/>
        <w:rPr>
          <w:rFonts w:ascii="Arial Narrow" w:eastAsia="Arial Narrow" w:hAnsi="Arial Narrow" w:cs="Arial Narrow"/>
          <w:b/>
          <w:sz w:val="36"/>
          <w:szCs w:val="36"/>
        </w:rPr>
      </w:pPr>
      <w:r w:rsidRPr="004B7BE0">
        <w:rPr>
          <w:rFonts w:ascii="Arial Narrow" w:eastAsia="Arial Narrow" w:hAnsi="Arial Narrow" w:cs="Arial Narrow"/>
          <w:b/>
          <w:sz w:val="36"/>
          <w:szCs w:val="36"/>
        </w:rPr>
        <w:t>Comune di Frassino</w:t>
      </w:r>
    </w:p>
    <w:p w14:paraId="28DAE9FC" w14:textId="77777777" w:rsidR="00E00DB7" w:rsidRPr="004B7BE0" w:rsidRDefault="00E00DB7" w:rsidP="00E00DB7">
      <w:pPr>
        <w:tabs>
          <w:tab w:val="center" w:pos="4819"/>
          <w:tab w:val="right" w:pos="9638"/>
        </w:tabs>
        <w:spacing w:after="0" w:line="240" w:lineRule="auto"/>
        <w:jc w:val="center"/>
        <w:rPr>
          <w:rFonts w:ascii="Arial Narrow" w:eastAsia="Arial Narrow" w:hAnsi="Arial Narrow" w:cs="Arial Narrow"/>
          <w:b/>
          <w:sz w:val="28"/>
          <w:szCs w:val="28"/>
        </w:rPr>
      </w:pPr>
      <w:r w:rsidRPr="004B7BE0">
        <w:rPr>
          <w:rFonts w:ascii="Arial Narrow" w:eastAsia="Arial Narrow" w:hAnsi="Arial Narrow" w:cs="Arial Narrow"/>
          <w:b/>
          <w:sz w:val="28"/>
          <w:szCs w:val="28"/>
        </w:rPr>
        <w:t xml:space="preserve">Provincia di Cuneo </w:t>
      </w:r>
    </w:p>
    <w:p w14:paraId="58FE55A6" w14:textId="04B18228" w:rsidR="007756D2" w:rsidRDefault="00E00DB7" w:rsidP="00E00DB7">
      <w:pPr>
        <w:tabs>
          <w:tab w:val="center" w:pos="4819"/>
          <w:tab w:val="right" w:pos="9638"/>
        </w:tabs>
        <w:spacing w:after="0" w:line="240" w:lineRule="auto"/>
        <w:jc w:val="center"/>
        <w:rPr>
          <w:rFonts w:ascii="Arial Narrow" w:eastAsia="Arial Narrow" w:hAnsi="Arial Narrow" w:cs="Arial Narrow"/>
          <w:b/>
          <w:i/>
        </w:rPr>
      </w:pPr>
      <w:r>
        <w:rPr>
          <w:rFonts w:ascii="Arial Narrow" w:eastAsia="Arial Narrow" w:hAnsi="Arial Narrow" w:cs="Arial Narrow"/>
        </w:rPr>
        <w:t>Via San Rocco n. 4</w:t>
      </w:r>
    </w:p>
    <w:p w14:paraId="3028A52F" w14:textId="77777777" w:rsidR="007756D2" w:rsidRDefault="00E00DB7" w:rsidP="00E00DB7">
      <w:pPr>
        <w:spacing w:after="0" w:line="240" w:lineRule="auto"/>
        <w:jc w:val="center"/>
        <w:rPr>
          <w:rFonts w:ascii="Arial Narrow" w:eastAsia="Arial Narrow" w:hAnsi="Arial Narrow" w:cs="Arial Narrow"/>
        </w:rPr>
      </w:pPr>
      <w:r>
        <w:rPr>
          <w:rFonts w:ascii="Arial Narrow" w:eastAsia="Arial Narrow" w:hAnsi="Arial Narrow" w:cs="Arial Narrow"/>
        </w:rPr>
        <w:t xml:space="preserve">                  tel. 0175/976926  fax. 0175976910  e-mail certificata </w:t>
      </w:r>
    </w:p>
    <w:p w14:paraId="3B99C3E5" w14:textId="77777777" w:rsidR="00F64A89" w:rsidRDefault="00F64A89" w:rsidP="003565A1">
      <w:pPr>
        <w:spacing w:line="256" w:lineRule="auto"/>
        <w:jc w:val="center"/>
        <w:rPr>
          <w:rFonts w:ascii="Arial" w:eastAsia="Calibri" w:hAnsi="Arial" w:cs="Arial"/>
          <w:b/>
          <w:bCs/>
          <w:sz w:val="20"/>
          <w:szCs w:val="20"/>
          <w:lang w:eastAsia="en-US"/>
        </w:rPr>
      </w:pPr>
    </w:p>
    <w:p w14:paraId="2F65ADC0" w14:textId="77777777" w:rsidR="00F64A89" w:rsidRDefault="003565A1" w:rsidP="003565A1">
      <w:pPr>
        <w:spacing w:line="256" w:lineRule="auto"/>
        <w:jc w:val="center"/>
        <w:rPr>
          <w:rFonts w:ascii="Arial" w:eastAsia="Calibri" w:hAnsi="Arial" w:cs="Arial"/>
          <w:b/>
          <w:bCs/>
          <w:sz w:val="20"/>
          <w:szCs w:val="20"/>
          <w:lang w:eastAsia="en-US"/>
        </w:rPr>
      </w:pPr>
      <w:r>
        <w:rPr>
          <w:rFonts w:ascii="Arial" w:eastAsia="Calibri" w:hAnsi="Arial" w:cs="Arial"/>
          <w:b/>
          <w:bCs/>
          <w:sz w:val="20"/>
          <w:szCs w:val="20"/>
          <w:lang w:eastAsia="en-US"/>
        </w:rPr>
        <w:t>REFERENDUM DEL 12/06/2022</w:t>
      </w:r>
    </w:p>
    <w:p w14:paraId="1031DF7A" w14:textId="48CB0402" w:rsidR="003565A1" w:rsidRDefault="003565A1" w:rsidP="003565A1">
      <w:pPr>
        <w:spacing w:line="256" w:lineRule="auto"/>
        <w:jc w:val="center"/>
        <w:rPr>
          <w:rFonts w:ascii="Arial" w:eastAsia="Calibri" w:hAnsi="Arial" w:cs="Arial"/>
          <w:b/>
          <w:bCs/>
          <w:sz w:val="20"/>
          <w:szCs w:val="20"/>
          <w:lang w:eastAsia="en-US"/>
        </w:rPr>
      </w:pPr>
      <w:r>
        <w:rPr>
          <w:rFonts w:ascii="Arial" w:eastAsia="Calibri" w:hAnsi="Arial" w:cs="Arial"/>
          <w:b/>
          <w:bCs/>
          <w:sz w:val="20"/>
          <w:szCs w:val="20"/>
          <w:lang w:eastAsia="en-US"/>
        </w:rPr>
        <w:t xml:space="preserve">VOTO DEGLI ELETTORI TEMPORANEAMENTE ALL’ESTERO PER MOTIVI DI LAVORO, STUDIO, </w:t>
      </w:r>
      <w:r w:rsidR="00F64A89">
        <w:rPr>
          <w:rFonts w:ascii="Arial" w:eastAsia="Calibri" w:hAnsi="Arial" w:cs="Arial"/>
          <w:b/>
          <w:bCs/>
          <w:sz w:val="20"/>
          <w:szCs w:val="20"/>
          <w:lang w:eastAsia="en-US"/>
        </w:rPr>
        <w:t xml:space="preserve"> O </w:t>
      </w:r>
      <w:r>
        <w:rPr>
          <w:rFonts w:ascii="Arial" w:eastAsia="Calibri" w:hAnsi="Arial" w:cs="Arial"/>
          <w:b/>
          <w:bCs/>
          <w:sz w:val="20"/>
          <w:szCs w:val="20"/>
          <w:lang w:eastAsia="en-US"/>
        </w:rPr>
        <w:t>CURE MEDICHE E DEI FAMIGLIARI CONVIVENTI</w:t>
      </w:r>
    </w:p>
    <w:p w14:paraId="2F13B0C8" w14:textId="45FD2B56" w:rsidR="003565A1" w:rsidRPr="003565A1" w:rsidRDefault="003565A1" w:rsidP="003565A1">
      <w:pPr>
        <w:spacing w:line="256" w:lineRule="auto"/>
        <w:jc w:val="center"/>
        <w:rPr>
          <w:rFonts w:ascii="Arial" w:eastAsia="Calibri" w:hAnsi="Arial" w:cs="Arial"/>
          <w:b/>
          <w:bCs/>
          <w:sz w:val="20"/>
          <w:szCs w:val="20"/>
          <w:lang w:eastAsia="en-US"/>
        </w:rPr>
      </w:pPr>
      <w:r w:rsidRPr="003565A1">
        <w:rPr>
          <w:rFonts w:ascii="Arial" w:eastAsia="Calibri" w:hAnsi="Arial" w:cs="Arial"/>
          <w:b/>
          <w:bCs/>
          <w:sz w:val="20"/>
          <w:szCs w:val="20"/>
          <w:lang w:eastAsia="en-US"/>
        </w:rPr>
        <w:t>IL SINDACO</w:t>
      </w:r>
    </w:p>
    <w:p w14:paraId="2171BA8E" w14:textId="77777777" w:rsidR="003565A1" w:rsidRPr="003565A1" w:rsidRDefault="003565A1" w:rsidP="003565A1">
      <w:pPr>
        <w:spacing w:after="0" w:line="256" w:lineRule="auto"/>
        <w:jc w:val="both"/>
        <w:rPr>
          <w:rFonts w:ascii="Arial" w:eastAsia="Calibri" w:hAnsi="Arial" w:cs="Arial"/>
          <w:sz w:val="20"/>
          <w:szCs w:val="20"/>
          <w:lang w:eastAsia="en-US"/>
        </w:rPr>
      </w:pPr>
      <w:r w:rsidRPr="003565A1">
        <w:rPr>
          <w:rFonts w:ascii="Arial" w:eastAsia="Calibri" w:hAnsi="Arial" w:cs="Arial"/>
          <w:sz w:val="20"/>
          <w:szCs w:val="20"/>
          <w:lang w:eastAsia="en-US"/>
        </w:rPr>
        <w:t>Vista la Legge 6 maggio 2015, n. 52 che reca alcune modifiche alla disciplina del voto nella circoscrizione Estero per le elezioni politiche e per i Referendum di cui agli articoli 75 e 138 della Costituzione, prevedendo il voto per corrispondenza degli elettori temporaneamente all’estero per motivi di lavoro, studio o cure mediche e dei loro famigliari conviventi;</w:t>
      </w:r>
    </w:p>
    <w:p w14:paraId="230EA185" w14:textId="77777777" w:rsidR="003565A1" w:rsidRPr="003565A1" w:rsidRDefault="003565A1" w:rsidP="003565A1">
      <w:pPr>
        <w:spacing w:after="0" w:line="256" w:lineRule="auto"/>
        <w:jc w:val="both"/>
        <w:rPr>
          <w:rFonts w:ascii="Arial" w:eastAsia="Calibri" w:hAnsi="Arial" w:cs="Arial"/>
          <w:sz w:val="20"/>
          <w:szCs w:val="20"/>
          <w:lang w:eastAsia="en-US"/>
        </w:rPr>
      </w:pPr>
    </w:p>
    <w:p w14:paraId="03572D2F" w14:textId="77777777" w:rsidR="003565A1" w:rsidRPr="003565A1" w:rsidRDefault="003565A1" w:rsidP="003565A1">
      <w:pPr>
        <w:spacing w:line="256" w:lineRule="auto"/>
        <w:jc w:val="both"/>
        <w:rPr>
          <w:rFonts w:ascii="Arial" w:eastAsia="Calibri" w:hAnsi="Arial" w:cs="Arial"/>
          <w:sz w:val="20"/>
          <w:szCs w:val="20"/>
          <w:lang w:eastAsia="en-US"/>
        </w:rPr>
      </w:pPr>
      <w:r w:rsidRPr="003565A1">
        <w:rPr>
          <w:rFonts w:ascii="Arial" w:eastAsia="Calibri" w:hAnsi="Arial" w:cs="Arial"/>
          <w:sz w:val="20"/>
          <w:szCs w:val="20"/>
          <w:lang w:eastAsia="en-US"/>
        </w:rPr>
        <w:t>Vista la circolare del Ministero dell’Interno – Dipartimento per gli Affari Interni e Territoriali – Direzione Centrale per i Servizi Elettorali – del 14/04/2022 n. 32/2022;</w:t>
      </w:r>
    </w:p>
    <w:p w14:paraId="426D0A96" w14:textId="77777777" w:rsidR="003565A1" w:rsidRPr="003565A1" w:rsidRDefault="003565A1" w:rsidP="003565A1">
      <w:pPr>
        <w:spacing w:line="256" w:lineRule="auto"/>
        <w:ind w:left="-142"/>
        <w:jc w:val="center"/>
        <w:rPr>
          <w:rFonts w:ascii="Arial" w:eastAsia="Calibri" w:hAnsi="Arial" w:cs="Arial"/>
          <w:b/>
          <w:bCs/>
          <w:sz w:val="20"/>
          <w:szCs w:val="20"/>
          <w:lang w:eastAsia="en-US"/>
        </w:rPr>
      </w:pPr>
      <w:r w:rsidRPr="003565A1">
        <w:rPr>
          <w:rFonts w:ascii="Arial" w:eastAsia="Calibri" w:hAnsi="Arial" w:cs="Arial"/>
          <w:sz w:val="20"/>
          <w:szCs w:val="20"/>
          <w:lang w:eastAsia="en-US"/>
        </w:rPr>
        <w:tab/>
      </w:r>
      <w:r w:rsidRPr="003565A1">
        <w:rPr>
          <w:rFonts w:ascii="Arial" w:eastAsia="Calibri" w:hAnsi="Arial" w:cs="Arial"/>
          <w:b/>
          <w:bCs/>
          <w:sz w:val="20"/>
          <w:szCs w:val="20"/>
          <w:lang w:eastAsia="en-US"/>
        </w:rPr>
        <w:t>RENDE NOTO</w:t>
      </w:r>
    </w:p>
    <w:p w14:paraId="6C3C0444" w14:textId="77777777" w:rsidR="003565A1" w:rsidRPr="003565A1" w:rsidRDefault="003565A1" w:rsidP="003565A1">
      <w:pPr>
        <w:spacing w:after="0" w:line="256" w:lineRule="auto"/>
        <w:jc w:val="both"/>
        <w:rPr>
          <w:rFonts w:ascii="Arial" w:eastAsia="Calibri" w:hAnsi="Arial" w:cs="Arial"/>
          <w:sz w:val="20"/>
          <w:szCs w:val="20"/>
          <w:lang w:eastAsia="en-US"/>
        </w:rPr>
      </w:pPr>
      <w:r w:rsidRPr="003565A1">
        <w:rPr>
          <w:rFonts w:ascii="Arial" w:eastAsia="Calibri" w:hAnsi="Arial" w:cs="Arial"/>
          <w:sz w:val="20"/>
          <w:szCs w:val="20"/>
          <w:lang w:eastAsia="en-US"/>
        </w:rPr>
        <w:t>Gli elettori italiani che per motivi di lavoro, studio o cure mediche, si trovano temporaneamente all’estero per un periodo di almeno tre mesi nel quale ricade la data di svolgimento della medesima consultazione elettorale, nonché i famigliari con loro conviventi, possono votare per corrispondenza nella circoscrizione Estero in un Paese estero in cui non sono anagraficamente residenti ai sensi della legge 27 ottobre 1988, n. 470, previa opzione valida per un’unica consultazione elettorale.</w:t>
      </w:r>
    </w:p>
    <w:p w14:paraId="557C947F" w14:textId="77777777" w:rsidR="003565A1" w:rsidRPr="003565A1" w:rsidRDefault="003565A1" w:rsidP="003565A1">
      <w:pPr>
        <w:spacing w:after="0" w:line="256" w:lineRule="auto"/>
        <w:jc w:val="both"/>
        <w:rPr>
          <w:rFonts w:ascii="Arial" w:eastAsia="Calibri" w:hAnsi="Arial" w:cs="Arial"/>
          <w:sz w:val="20"/>
          <w:szCs w:val="20"/>
          <w:lang w:eastAsia="en-US"/>
        </w:rPr>
      </w:pPr>
    </w:p>
    <w:p w14:paraId="2759A647" w14:textId="77777777" w:rsidR="003565A1" w:rsidRPr="003565A1" w:rsidRDefault="003565A1" w:rsidP="003565A1">
      <w:pPr>
        <w:spacing w:after="0" w:line="256" w:lineRule="auto"/>
        <w:jc w:val="both"/>
        <w:rPr>
          <w:rFonts w:ascii="Arial" w:eastAsia="Calibri" w:hAnsi="Arial" w:cs="Arial"/>
          <w:b/>
          <w:bCs/>
          <w:sz w:val="20"/>
          <w:szCs w:val="20"/>
          <w:lang w:eastAsia="en-US"/>
        </w:rPr>
      </w:pPr>
      <w:r w:rsidRPr="003565A1">
        <w:rPr>
          <w:rFonts w:ascii="Arial" w:eastAsia="Calibri" w:hAnsi="Arial" w:cs="Arial"/>
          <w:b/>
          <w:bCs/>
          <w:sz w:val="20"/>
          <w:szCs w:val="20"/>
          <w:lang w:eastAsia="en-US"/>
        </w:rPr>
        <w:t>L’opzione può essere formulata e fatta pervenire entro e non oltre mercoledì 11 maggio 2022.</w:t>
      </w:r>
    </w:p>
    <w:p w14:paraId="354CB8FA" w14:textId="77777777" w:rsidR="003565A1" w:rsidRPr="003565A1" w:rsidRDefault="003565A1" w:rsidP="003565A1">
      <w:pPr>
        <w:spacing w:after="0" w:line="256" w:lineRule="auto"/>
        <w:jc w:val="both"/>
        <w:rPr>
          <w:rFonts w:ascii="Arial" w:eastAsia="Calibri" w:hAnsi="Arial" w:cs="Arial"/>
          <w:sz w:val="20"/>
          <w:szCs w:val="20"/>
          <w:lang w:eastAsia="en-US"/>
        </w:rPr>
      </w:pPr>
    </w:p>
    <w:p w14:paraId="5B6117B9" w14:textId="77777777" w:rsidR="003565A1" w:rsidRPr="003565A1" w:rsidRDefault="003565A1" w:rsidP="003565A1">
      <w:pPr>
        <w:spacing w:after="0" w:line="256" w:lineRule="auto"/>
        <w:jc w:val="both"/>
        <w:rPr>
          <w:rFonts w:ascii="Arial" w:eastAsia="Calibri" w:hAnsi="Arial" w:cs="Arial"/>
          <w:sz w:val="20"/>
          <w:szCs w:val="20"/>
          <w:lang w:eastAsia="en-US"/>
        </w:rPr>
      </w:pPr>
      <w:r w:rsidRPr="003565A1">
        <w:rPr>
          <w:rFonts w:ascii="Arial" w:eastAsia="Calibri" w:hAnsi="Arial" w:cs="Arial"/>
          <w:sz w:val="20"/>
          <w:szCs w:val="20"/>
          <w:lang w:eastAsia="en-US"/>
        </w:rPr>
        <w:t>Qualora l’interessato non si trovi già all’estero al momento della domanda, la stessa è considerata validamente prodotta ove si dichiari espressamente la sua presenza all’estero per un periodo minimo di almeno tre mesi nel quale ricade la data di svolgimento della consultazione.</w:t>
      </w:r>
    </w:p>
    <w:p w14:paraId="36D80A4B" w14:textId="77777777" w:rsidR="003565A1" w:rsidRPr="003565A1" w:rsidRDefault="003565A1" w:rsidP="003565A1">
      <w:pPr>
        <w:spacing w:after="0" w:line="256" w:lineRule="auto"/>
        <w:jc w:val="both"/>
        <w:rPr>
          <w:rFonts w:ascii="Arial" w:eastAsia="Calibri" w:hAnsi="Arial" w:cs="Arial"/>
          <w:sz w:val="20"/>
          <w:szCs w:val="20"/>
          <w:lang w:eastAsia="en-US"/>
        </w:rPr>
      </w:pPr>
    </w:p>
    <w:p w14:paraId="190FC347" w14:textId="77777777" w:rsidR="003565A1" w:rsidRPr="003565A1" w:rsidRDefault="003565A1" w:rsidP="003565A1">
      <w:pPr>
        <w:spacing w:after="0" w:line="256" w:lineRule="auto"/>
        <w:jc w:val="both"/>
        <w:rPr>
          <w:rFonts w:ascii="Arial" w:eastAsia="Calibri" w:hAnsi="Arial" w:cs="Arial"/>
          <w:sz w:val="20"/>
          <w:szCs w:val="20"/>
          <w:lang w:eastAsia="en-US"/>
        </w:rPr>
      </w:pPr>
      <w:r w:rsidRPr="003565A1">
        <w:rPr>
          <w:rFonts w:ascii="Arial" w:eastAsia="Calibri" w:hAnsi="Arial" w:cs="Arial"/>
          <w:sz w:val="20"/>
          <w:szCs w:val="20"/>
          <w:lang w:eastAsia="en-US"/>
        </w:rPr>
        <w:t>Per quanto attiene ai contenuti e alle modalità di inoltro, la dichiarazione di opzione, redatta su carta libera e necessariamente corredata di copia di documento d’identità in corso di validità dell’elettore, deve in ogni caso contenere l’indirizzo postale estero cui va inviato il plico elettorale ed una dichiarazione attestante il possesso dei requisiti di cui al comma 1 dell’art. 4-bis Legge n. 459/01 e s.m.i, resa ai sensi degli articoli 46 e 47 del Testo Unico di cui al Decreto del Presidente della Repubblica 28 dicembre 2000, n. 445.</w:t>
      </w:r>
    </w:p>
    <w:p w14:paraId="0CC34114" w14:textId="77777777" w:rsidR="003565A1" w:rsidRPr="003565A1" w:rsidRDefault="003565A1" w:rsidP="003565A1">
      <w:pPr>
        <w:spacing w:after="0" w:line="256" w:lineRule="auto"/>
        <w:jc w:val="both"/>
        <w:rPr>
          <w:rFonts w:ascii="Arial" w:eastAsia="Calibri" w:hAnsi="Arial" w:cs="Arial"/>
          <w:sz w:val="20"/>
          <w:szCs w:val="20"/>
          <w:lang w:eastAsia="en-US"/>
        </w:rPr>
      </w:pPr>
    </w:p>
    <w:p w14:paraId="39A45E47" w14:textId="77777777" w:rsidR="003565A1" w:rsidRPr="003565A1" w:rsidRDefault="003565A1" w:rsidP="003565A1">
      <w:pPr>
        <w:spacing w:after="0" w:line="256" w:lineRule="auto"/>
        <w:jc w:val="both"/>
        <w:rPr>
          <w:rFonts w:ascii="Arial" w:eastAsia="Calibri" w:hAnsi="Arial" w:cs="Arial"/>
          <w:sz w:val="20"/>
          <w:szCs w:val="20"/>
          <w:lang w:eastAsia="en-US"/>
        </w:rPr>
      </w:pPr>
      <w:r w:rsidRPr="003565A1">
        <w:rPr>
          <w:rFonts w:ascii="Arial" w:eastAsia="Calibri" w:hAnsi="Arial" w:cs="Arial"/>
          <w:sz w:val="20"/>
          <w:szCs w:val="20"/>
          <w:lang w:eastAsia="en-US"/>
        </w:rPr>
        <w:t>La dichiarazione di opzione può essere inviata per posta, per telefax, per posta elettronica anche non certificata, oppure può essere recapitata a mano al Comune anche da persona diversa dall’interessato.</w:t>
      </w:r>
    </w:p>
    <w:p w14:paraId="71C1A49A" w14:textId="77777777" w:rsidR="003565A1" w:rsidRPr="003565A1" w:rsidRDefault="003565A1" w:rsidP="003565A1">
      <w:pPr>
        <w:spacing w:after="0" w:line="256" w:lineRule="auto"/>
        <w:jc w:val="both"/>
        <w:rPr>
          <w:rFonts w:ascii="Arial" w:eastAsia="Calibri" w:hAnsi="Arial" w:cs="Arial"/>
          <w:sz w:val="20"/>
          <w:szCs w:val="20"/>
          <w:lang w:eastAsia="en-US"/>
        </w:rPr>
      </w:pPr>
    </w:p>
    <w:p w14:paraId="761E01B8" w14:textId="6AC75D3D" w:rsidR="003565A1" w:rsidRPr="003565A1" w:rsidRDefault="003565A1" w:rsidP="003565A1">
      <w:pPr>
        <w:spacing w:after="0" w:line="256" w:lineRule="auto"/>
        <w:jc w:val="both"/>
        <w:rPr>
          <w:rFonts w:ascii="Arial" w:eastAsia="Calibri" w:hAnsi="Arial" w:cs="Arial"/>
          <w:sz w:val="20"/>
          <w:szCs w:val="20"/>
          <w:lang w:eastAsia="en-US"/>
        </w:rPr>
      </w:pPr>
      <w:r w:rsidRPr="003565A1">
        <w:rPr>
          <w:rFonts w:ascii="Arial" w:eastAsia="Calibri" w:hAnsi="Arial" w:cs="Arial"/>
          <w:sz w:val="20"/>
          <w:szCs w:val="20"/>
          <w:lang w:eastAsia="en-US"/>
        </w:rPr>
        <w:t>In allegato il modello in formato PDF.</w:t>
      </w:r>
    </w:p>
    <w:p w14:paraId="7834F045" w14:textId="77777777" w:rsidR="003565A1" w:rsidRPr="003565A1" w:rsidRDefault="003565A1" w:rsidP="003565A1">
      <w:pPr>
        <w:spacing w:after="0" w:line="256" w:lineRule="auto"/>
        <w:jc w:val="both"/>
        <w:rPr>
          <w:rFonts w:ascii="Arial" w:eastAsia="Calibri" w:hAnsi="Arial" w:cs="Arial"/>
          <w:sz w:val="20"/>
          <w:szCs w:val="20"/>
          <w:lang w:eastAsia="en-US"/>
        </w:rPr>
      </w:pPr>
      <w:r w:rsidRPr="003565A1">
        <w:rPr>
          <w:rFonts w:ascii="Arial" w:eastAsia="Calibri" w:hAnsi="Arial" w:cs="Arial"/>
          <w:sz w:val="20"/>
          <w:szCs w:val="20"/>
          <w:lang w:eastAsia="en-US"/>
        </w:rPr>
        <w:t>Il presente avviso, in relazione al disposto dell’art. 32, comma 1, della legge 18 giugno 2009, n. 69, è inserito nel sito web istituzionale di questo Comune.</w:t>
      </w:r>
    </w:p>
    <w:p w14:paraId="21F26DCC" w14:textId="77777777" w:rsidR="003565A1" w:rsidRPr="003565A1" w:rsidRDefault="003565A1" w:rsidP="003565A1">
      <w:pPr>
        <w:spacing w:after="0" w:line="256" w:lineRule="auto"/>
        <w:jc w:val="both"/>
        <w:rPr>
          <w:rFonts w:ascii="Arial" w:eastAsia="Calibri" w:hAnsi="Arial" w:cs="Arial"/>
          <w:lang w:eastAsia="en-US"/>
        </w:rPr>
      </w:pPr>
    </w:p>
    <w:p w14:paraId="21697972" w14:textId="5EA7089C" w:rsidR="00023170" w:rsidRDefault="003565A1" w:rsidP="003565A1">
      <w:pPr>
        <w:spacing w:after="0" w:line="240" w:lineRule="auto"/>
        <w:rPr>
          <w:rFonts w:ascii="Arial" w:eastAsia="Calibri" w:hAnsi="Arial" w:cs="Arial"/>
          <w:sz w:val="20"/>
          <w:szCs w:val="20"/>
          <w:lang w:eastAsia="en-US"/>
        </w:rPr>
      </w:pPr>
      <w:r w:rsidRPr="003565A1">
        <w:rPr>
          <w:rFonts w:ascii="Arial" w:eastAsia="Calibri" w:hAnsi="Arial" w:cs="Arial"/>
          <w:sz w:val="20"/>
          <w:szCs w:val="20"/>
          <w:lang w:eastAsia="en-US"/>
        </w:rPr>
        <w:t>Dalla Residenza comunale, lì 2</w:t>
      </w:r>
      <w:r>
        <w:rPr>
          <w:rFonts w:ascii="Arial" w:eastAsia="Calibri" w:hAnsi="Arial" w:cs="Arial"/>
          <w:sz w:val="20"/>
          <w:szCs w:val="20"/>
          <w:lang w:eastAsia="en-US"/>
        </w:rPr>
        <w:t>9</w:t>
      </w:r>
      <w:r w:rsidRPr="003565A1">
        <w:rPr>
          <w:rFonts w:ascii="Arial" w:eastAsia="Calibri" w:hAnsi="Arial" w:cs="Arial"/>
          <w:sz w:val="20"/>
          <w:szCs w:val="20"/>
          <w:lang w:eastAsia="en-US"/>
        </w:rPr>
        <w:t>/04/2022</w:t>
      </w:r>
      <w:r w:rsidRPr="003565A1">
        <w:rPr>
          <w:rFonts w:ascii="Arial" w:eastAsia="Calibri" w:hAnsi="Arial" w:cs="Arial"/>
          <w:sz w:val="20"/>
          <w:szCs w:val="20"/>
          <w:lang w:eastAsia="en-US"/>
        </w:rPr>
        <w:tab/>
      </w:r>
      <w:r w:rsidRPr="003565A1">
        <w:rPr>
          <w:rFonts w:ascii="Arial" w:eastAsia="Calibri" w:hAnsi="Arial" w:cs="Arial"/>
          <w:sz w:val="20"/>
          <w:szCs w:val="20"/>
          <w:lang w:eastAsia="en-US"/>
        </w:rPr>
        <w:tab/>
      </w:r>
    </w:p>
    <w:p w14:paraId="490236BE" w14:textId="74FAEA57" w:rsidR="00F64A89" w:rsidRDefault="00F64A89" w:rsidP="00F64A89">
      <w:pPr>
        <w:spacing w:after="0" w:line="240" w:lineRule="auto"/>
        <w:jc w:val="right"/>
        <w:rPr>
          <w:rFonts w:ascii="Arial" w:eastAsia="Calibri" w:hAnsi="Arial" w:cs="Arial"/>
          <w:sz w:val="20"/>
          <w:szCs w:val="20"/>
          <w:lang w:eastAsia="en-US"/>
        </w:rPr>
      </w:pPr>
    </w:p>
    <w:p w14:paraId="58FD0B35" w14:textId="14F368D6" w:rsidR="00F64A89" w:rsidRDefault="00F64A89" w:rsidP="00F64A89">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IL SINDACO</w:t>
      </w:r>
    </w:p>
    <w:p w14:paraId="59099C6D" w14:textId="78FA0A8E" w:rsidR="00F64A89" w:rsidRDefault="00F64A89" w:rsidP="00F64A89">
      <w:pPr>
        <w:spacing w:after="0" w:line="240" w:lineRule="auto"/>
        <w:jc w:val="right"/>
        <w:rPr>
          <w:rFonts w:ascii="Arial" w:eastAsia="Calibri" w:hAnsi="Arial" w:cs="Arial"/>
          <w:sz w:val="20"/>
          <w:szCs w:val="20"/>
          <w:lang w:eastAsia="en-US"/>
        </w:rPr>
      </w:pPr>
      <w:r>
        <w:rPr>
          <w:rFonts w:ascii="Arial" w:eastAsia="Calibri" w:hAnsi="Arial" w:cs="Arial"/>
          <w:sz w:val="20"/>
          <w:szCs w:val="20"/>
          <w:lang w:eastAsia="en-US"/>
        </w:rPr>
        <w:t>F.TO ELLENA ROBERTO</w:t>
      </w:r>
    </w:p>
    <w:sectPr w:rsidR="00F64A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D2"/>
    <w:rsid w:val="00023170"/>
    <w:rsid w:val="001D7AD0"/>
    <w:rsid w:val="002054C7"/>
    <w:rsid w:val="002314DC"/>
    <w:rsid w:val="0025703C"/>
    <w:rsid w:val="003565A1"/>
    <w:rsid w:val="00367185"/>
    <w:rsid w:val="00396317"/>
    <w:rsid w:val="003B3EF4"/>
    <w:rsid w:val="004203DA"/>
    <w:rsid w:val="004B7BE0"/>
    <w:rsid w:val="00516C0D"/>
    <w:rsid w:val="0059726B"/>
    <w:rsid w:val="006368E1"/>
    <w:rsid w:val="007756D2"/>
    <w:rsid w:val="00A22410"/>
    <w:rsid w:val="00B54935"/>
    <w:rsid w:val="00D5264F"/>
    <w:rsid w:val="00DB14E6"/>
    <w:rsid w:val="00DC38E3"/>
    <w:rsid w:val="00E00DB7"/>
    <w:rsid w:val="00F64A89"/>
    <w:rsid w:val="00FB5B98"/>
    <w:rsid w:val="00FD70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BDA5"/>
  <w15:docId w15:val="{730D2782-5032-44D9-B4A5-83F56F2D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F64A89"/>
    <w:pPr>
      <w:keepNext/>
      <w:keepLines/>
      <w:spacing w:after="24"/>
      <w:ind w:right="353"/>
      <w:jc w:val="center"/>
      <w:outlineLvl w:val="0"/>
    </w:pPr>
    <w:rPr>
      <w:rFonts w:ascii="Calibri" w:eastAsia="Calibri" w:hAnsi="Calibri" w:cs="Calibri"/>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23170"/>
    <w:rPr>
      <w:color w:val="0563C1" w:themeColor="hyperlink"/>
      <w:u w:val="single"/>
    </w:rPr>
  </w:style>
  <w:style w:type="character" w:styleId="Menzionenonrisolta">
    <w:name w:val="Unresolved Mention"/>
    <w:basedOn w:val="Carpredefinitoparagrafo"/>
    <w:uiPriority w:val="99"/>
    <w:semiHidden/>
    <w:unhideWhenUsed/>
    <w:rsid w:val="00023170"/>
    <w:rPr>
      <w:color w:val="605E5C"/>
      <w:shd w:val="clear" w:color="auto" w:fill="E1DFDD"/>
    </w:rPr>
  </w:style>
  <w:style w:type="character" w:customStyle="1" w:styleId="Titolo1Carattere">
    <w:name w:val="Titolo 1 Carattere"/>
    <w:basedOn w:val="Carpredefinitoparagrafo"/>
    <w:link w:val="Titolo1"/>
    <w:uiPriority w:val="9"/>
    <w:rsid w:val="00F64A89"/>
    <w:rPr>
      <w:rFonts w:ascii="Calibri" w:eastAsia="Calibri" w:hAnsi="Calibri" w:cs="Calibri"/>
      <w:b/>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Sindaco</dc:creator>
  <cp:lastModifiedBy>Anagrafe</cp:lastModifiedBy>
  <cp:revision>3</cp:revision>
  <cp:lastPrinted>2022-04-29T11:43:00Z</cp:lastPrinted>
  <dcterms:created xsi:type="dcterms:W3CDTF">2022-04-29T11:44:00Z</dcterms:created>
  <dcterms:modified xsi:type="dcterms:W3CDTF">2022-04-29T11:45:00Z</dcterms:modified>
</cp:coreProperties>
</file>